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вересня 2017 року </w:t>
        <w:tab/>
        <w:tab/>
        <w:tab/>
        <w:tab/>
        <w:t xml:space="preserve">№ 687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 з обласного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бюджету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пункту 7) частини 1 статті 39 Закону України «Про місцеві державні адміністрації», затверджених головою Львівської обласної державної адміністрації та головою Львівської обласної ради Уточнених напрямків використання коштів з обласного бюджету у 2017 році та розпорядження голови Львівської обласної державної адміністрації від 04.07.2017 № 601/0/5-17 «Про розподіл субвенції»: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Виділити кошти з обласного бюджету місцевим бюджетам на розроблення містобудівної документації згідно Програми комплексного розвитку території Львівської області на 2016-2020 роки, які фінансуються за рахунок коштів районного бюджету, по КПКВКМБ 7618800 «Інші субвенції» КЕКВ 3220 (Капітальні трансферти органам державного управління інших рівнів) для співфінансування виготовлення детальних планів території з метою відведення земель для житлової та громадської забудови та надання земельних ділянок учасникам АТО, в сумі 180 000,00 (сто вісімдесят тисяч) гривень згідно з додатком.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Органам місцевого самоврядування забезпечити спрямування коштів виключно на виготовлення містобудівної документації, забезпечивши цільове використання коштів.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(Л.Максим) внести відповідні зміни у показники районного бюджету на 2017 рік.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І.Хруня.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3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3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3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3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20 вересня 2017 року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0" w:firstLine="53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№687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95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обласного бюджету місцевим бюджетам на розроблення містобудівної документації за спеціальним фондом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41.0" w:type="dxa"/>
        <w:jc w:val="left"/>
        <w:tblInd w:w="-10.0" w:type="dxa"/>
        <w:tblLayout w:type="fixed"/>
        <w:tblLook w:val="0000"/>
      </w:tblPr>
      <w:tblGrid>
        <w:gridCol w:w="588"/>
        <w:gridCol w:w="6762"/>
        <w:gridCol w:w="3091"/>
        <w:tblGridChange w:id="0">
          <w:tblGrid>
            <w:gridCol w:w="588"/>
            <w:gridCol w:w="6762"/>
            <w:gridCol w:w="309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Органи місцевого самоврядування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Сума, грн.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 рада (для розробки детального плану території м.Пустомити)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60 000,00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сільська рада (для розробки плану території с.Семенівка)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60 000,00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Чижиківська сільська рада (для розробки плану території с.Чижиків)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60 000,00 грн.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180 000,00 грн.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